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lang w:val="kk-KZ"/>
        </w:rPr>
      </w:pPr>
      <w:r w:rsidRPr="00C82AB6">
        <w:rPr>
          <w:lang w:val="kk-KZ"/>
        </w:rPr>
        <w:t xml:space="preserve">8 </w:t>
      </w:r>
      <w:r w:rsidRPr="00C82AB6">
        <w:t>РАСЧЕТ  ТОКОВ КОРОТКОГО ЗАМЫКАНИЯ</w:t>
      </w:r>
      <w:r w:rsidRPr="00C82AB6">
        <w:rPr>
          <w:lang w:val="kk-KZ"/>
        </w:rPr>
        <w:t xml:space="preserve"> В СЕТЯХ ПРОМЫШЛЕННЫХ ПРЕДПРИЯТИЙ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  <w:rPr>
          <w:b/>
          <w:bCs/>
        </w:rPr>
      </w:pPr>
      <w:r w:rsidRPr="00C82AB6">
        <w:t>Расчет токов короткого замыкания выполняется для проверки выбранного электрооборудования на динамическую и термическую стойкость к их воздействиям. Исходными данными к расчету являются: мощность системы, от которой получает питание объект, базовые напряжения, протяженность линий электропередачи и их сечение, конструкция самой схемы внутреннего электроснабжения. Расчет выполняется в относительных и именованных единицах.</w:t>
      </w:r>
      <w:r w:rsidRPr="00C82AB6">
        <w:rPr>
          <w:b/>
          <w:bCs/>
        </w:rPr>
        <w:t xml:space="preserve"> 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Для расчета в относительных единицах принимаются базисные значения </w:t>
      </w:r>
      <w:proofErr w:type="gramStart"/>
      <w:r w:rsidRPr="00C82AB6">
        <w:t>величин</w:t>
      </w:r>
      <w:proofErr w:type="gramEnd"/>
      <w:r w:rsidRPr="00C82AB6">
        <w:t xml:space="preserve"> и все величины переводятся в относительные. Составляется расчетная схема, по которой составляется схема замещения для определения параметров режима КЗ. 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b/>
          <w:lang w:val="kk-KZ"/>
        </w:rPr>
      </w:pPr>
      <w:r>
        <w:rPr>
          <w:b/>
          <w:lang w:val="kk-KZ"/>
        </w:rPr>
        <w:t xml:space="preserve">8.1 </w:t>
      </w:r>
      <w:r w:rsidRPr="00C82AB6">
        <w:rPr>
          <w:b/>
          <w:lang w:val="kk-KZ"/>
        </w:rPr>
        <w:t>Задача 1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Проектируемый объект получает питание по воздушной </w:t>
      </w:r>
      <w:proofErr w:type="spellStart"/>
      <w:r w:rsidRPr="00C82AB6">
        <w:t>двухцепной</w:t>
      </w:r>
      <w:proofErr w:type="spellEnd"/>
      <w:r w:rsidRPr="00C82AB6">
        <w:t xml:space="preserve"> линии электропередачи, выполненной проводами АС-15</w:t>
      </w:r>
      <w:r w:rsidRPr="00C82AB6">
        <w:rPr>
          <w:lang w:val="kk-KZ"/>
        </w:rPr>
        <w:t>0</w:t>
      </w:r>
      <w:r w:rsidRPr="00C82AB6">
        <w:t xml:space="preserve"> мм</w:t>
      </w:r>
      <w:proofErr w:type="gramStart"/>
      <w:r w:rsidRPr="00C82AB6">
        <w:t>2</w:t>
      </w:r>
      <w:proofErr w:type="gramEnd"/>
      <w:r w:rsidRPr="00C82AB6">
        <w:t xml:space="preserve">, длина линии составляет 20 км. На подстанции, от которой получает питание объект, на отходящей линии установлен выключатель с отключающей способностью </w:t>
      </w:r>
      <w:proofErr w:type="gramStart"/>
      <w:r w:rsidRPr="00C82AB6">
        <w:rPr>
          <w:lang w:val="en-US"/>
        </w:rPr>
        <w:t>S</w:t>
      </w:r>
      <w:proofErr w:type="gramEnd"/>
      <w:r w:rsidRPr="00C82AB6">
        <w:t>ОТКЛ=7000 МВА. Расчетная схема представлена на рисунке 8.1.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  <w:proofErr w:type="gramStart"/>
      <w:r w:rsidRPr="00C82AB6">
        <w:t>К шинам ЗРУ- 6 кВ присоединены в/в двигатели.</w:t>
      </w:r>
      <w:proofErr w:type="gramEnd"/>
      <w:r w:rsidRPr="00C82AB6">
        <w:t xml:space="preserve"> К первой секции присоединены один асинхронный 1х1600кВт и три синхронных 3х1000 кВт. Ко второй секции соответственно - 1х1600кВт и 2х1000 кВт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  <w:rPr>
          <w:i/>
        </w:rPr>
      </w:pPr>
      <w:r w:rsidRPr="00C82AB6">
        <w:rPr>
          <w:i/>
        </w:rPr>
        <w:t>Решение задачи 8.1</w:t>
      </w:r>
    </w:p>
    <w:p w:rsidR="00CC588B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По расчетной схеме составляется</w:t>
      </w:r>
      <w:r w:rsidRPr="00C82AB6">
        <w:rPr>
          <w:i/>
        </w:rPr>
        <w:t xml:space="preserve"> </w:t>
      </w:r>
      <w:r w:rsidRPr="00C82AB6">
        <w:t>схема замещения на рисунке 8.2. мощность отключения вышестоящего выключателя может быть принята за мощность системы.</w:t>
      </w:r>
    </w:p>
    <w:p w:rsidR="00CC588B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b/>
        </w:rPr>
      </w:pPr>
      <w:r w:rsidRPr="00C82AB6">
        <w:rPr>
          <w:b/>
        </w:rPr>
        <w:t>8.2 Расчет токов КЗ на напряжении 35 кВ системы</w:t>
      </w:r>
    </w:p>
    <w:p w:rsidR="00CC588B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Базисное напряжение первой ступени КЗ, среднее номинальное </w:t>
      </w:r>
      <w:proofErr w:type="gramStart"/>
      <w:r w:rsidRPr="00C82AB6">
        <w:rPr>
          <w:lang w:val="en-US"/>
        </w:rPr>
        <w:t>U</w:t>
      </w:r>
      <w:proofErr w:type="gramEnd"/>
      <w:r w:rsidRPr="00C82AB6">
        <w:t xml:space="preserve">Б=37кВ, базисная мощность принимается равной, </w:t>
      </w:r>
      <w:r w:rsidRPr="00C82AB6">
        <w:object w:dxaOrig="171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.6pt;height:20.4pt" o:ole="">
            <v:imagedata r:id="rId4" o:title=""/>
          </v:shape>
          <o:OLEObject Type="Embed" ProgID="Equation.3" ShapeID="_x0000_i1025" DrawAspect="Content" ObjectID="_1535550664" r:id="rId5"/>
        </w:object>
      </w:r>
      <w:r w:rsidRPr="00C82AB6">
        <w:t xml:space="preserve">, базисный ток К-1 рассчитывается, 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tabs>
          <w:tab w:val="left" w:pos="4824"/>
        </w:tabs>
        <w:kinsoku w:val="0"/>
        <w:overflowPunct w:val="0"/>
        <w:spacing w:after="0" w:line="240" w:lineRule="auto"/>
        <w:ind w:firstLine="709"/>
        <w:jc w:val="right"/>
      </w:pPr>
      <w:r w:rsidRPr="00C82AB6">
        <w:object w:dxaOrig="1640" w:dyaOrig="780">
          <v:shape id="_x0000_i1026" type="#_x0000_t75" style="width:82.2pt;height:41.45pt" o:ole="">
            <v:imagedata r:id="rId6" o:title=""/>
          </v:shape>
          <o:OLEObject Type="Embed" ProgID="Equation.3" ShapeID="_x0000_i1026" DrawAspect="Content" ObjectID="_1535550665" r:id="rId7"/>
        </w:object>
      </w:r>
      <w:r w:rsidRPr="00C82AB6">
        <w:t>,                                                (8.1)</w:t>
      </w:r>
    </w:p>
    <w:p w:rsidR="00CC588B" w:rsidRPr="00C82AB6" w:rsidRDefault="00CC588B" w:rsidP="00CC588B">
      <w:pPr>
        <w:widowControl w:val="0"/>
        <w:tabs>
          <w:tab w:val="left" w:pos="4824"/>
        </w:tabs>
        <w:kinsoku w:val="0"/>
        <w:overflowPunct w:val="0"/>
        <w:spacing w:after="0" w:line="240" w:lineRule="auto"/>
        <w:ind w:firstLine="709"/>
        <w:jc w:val="right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2620" w:dyaOrig="740">
          <v:shape id="_x0000_i1027" type="#_x0000_t75" style="width:128.4pt;height:36pt" o:ole="">
            <v:imagedata r:id="rId8" o:title=""/>
          </v:shape>
          <o:OLEObject Type="Embed" ProgID="Equation.3" ShapeID="_x0000_i1027" DrawAspect="Content" ObjectID="_1535550666" r:id="rId9"/>
        </w:objec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8.1.2 Относительное сопротивление системы определится 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CC588B" w:rsidRPr="00C82AB6" w:rsidRDefault="00CC588B" w:rsidP="00CC588B">
      <w:pPr>
        <w:widowControl w:val="0"/>
        <w:tabs>
          <w:tab w:val="left" w:pos="4824"/>
        </w:tabs>
        <w:kinsoku w:val="0"/>
        <w:overflowPunct w:val="0"/>
        <w:spacing w:after="0" w:line="240" w:lineRule="auto"/>
        <w:ind w:firstLine="709"/>
        <w:jc w:val="right"/>
      </w:pPr>
      <w:r w:rsidRPr="00C82AB6">
        <w:object w:dxaOrig="1500" w:dyaOrig="780">
          <v:shape id="_x0000_i1028" type="#_x0000_t75" style="width:77.45pt;height:41.45pt" o:ole="">
            <v:imagedata r:id="rId10" o:title=""/>
          </v:shape>
          <o:OLEObject Type="Embed" ProgID="Equation.3" ShapeID="_x0000_i1028" DrawAspect="Content" ObjectID="_1535550667" r:id="rId11"/>
        </w:object>
      </w:r>
      <w:r w:rsidRPr="00C82AB6">
        <w:t>,                                                  (8.2)</w:t>
      </w:r>
    </w:p>
    <w:p w:rsidR="00CC588B" w:rsidRPr="00C82AB6" w:rsidRDefault="00CC588B" w:rsidP="00CC588B">
      <w:pPr>
        <w:widowControl w:val="0"/>
        <w:tabs>
          <w:tab w:val="left" w:pos="4824"/>
        </w:tabs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2780" w:dyaOrig="720">
          <v:shape id="_x0000_i1029" type="#_x0000_t75" style="width:138.55pt;height:36pt" o:ole="">
            <v:imagedata r:id="rId12" o:title=""/>
          </v:shape>
          <o:OLEObject Type="Embed" ProgID="Equation.3" ShapeID="_x0000_i1029" DrawAspect="Content" ObjectID="_1535550668" r:id="rId13"/>
        </w:objec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  <w:r w:rsidRPr="00C82AB6">
        <w:t>8.1.3 Сверхпереходный ток от системы,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1219" w:dyaOrig="780">
          <v:shape id="_x0000_i1030" type="#_x0000_t75" style="width:61.8pt;height:41.45pt" o:ole="">
            <v:imagedata r:id="rId14" o:title=""/>
          </v:shape>
          <o:OLEObject Type="Embed" ProgID="Equation.3" ShapeID="_x0000_i1030" DrawAspect="Content" ObjectID="_1535550669" r:id="rId15"/>
        </w:object>
      </w:r>
      <w:r w:rsidRPr="00C82AB6">
        <w:t xml:space="preserve">                                                     (8.3)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2340" w:dyaOrig="760">
          <v:shape id="_x0000_i1031" type="#_x0000_t75" style="width:113.45pt;height:36pt" o:ole="">
            <v:imagedata r:id="rId16" o:title=""/>
          </v:shape>
          <o:OLEObject Type="Embed" ProgID="Equation.3" ShapeID="_x0000_i1031" DrawAspect="Content" ObjectID="_1535550670" r:id="rId17"/>
        </w:objec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  <w:r w:rsidRPr="00C82AB6">
        <w:t>8.1.4 Начальное значение апериодической составляющей тока КЗ,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1440" w:dyaOrig="480">
          <v:shape id="_x0000_i1032" type="#_x0000_t75" style="width:1in;height:25.8pt" o:ole="">
            <v:imagedata r:id="rId18" o:title=""/>
          </v:shape>
          <o:OLEObject Type="Embed" ProgID="Equation.3" ShapeID="_x0000_i1032" DrawAspect="Content" ObjectID="_1535550671" r:id="rId19"/>
        </w:object>
      </w:r>
      <w:r w:rsidRPr="00C82AB6">
        <w:t xml:space="preserve">                                            (8.4) 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2620" w:dyaOrig="480">
          <v:shape id="_x0000_i1033" type="#_x0000_t75" style="width:128.4pt;height:25.8pt" o:ole="">
            <v:imagedata r:id="rId20" o:title=""/>
          </v:shape>
          <o:OLEObject Type="Embed" ProgID="Equation.3" ShapeID="_x0000_i1033" DrawAspect="Content" ObjectID="_1535550672" r:id="rId21"/>
        </w:objec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  <w:r w:rsidRPr="00C82AB6">
        <w:t>8.1.5 Расчет мгновенного значения ударного тока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A94C51">
        <w:rPr>
          <w:position w:val="-18"/>
        </w:rPr>
        <w:object w:dxaOrig="1700" w:dyaOrig="499">
          <v:shape id="_x0000_i1034" type="#_x0000_t75" style="width:87.6pt;height:23.1pt" o:ole="">
            <v:imagedata r:id="rId22" o:title=""/>
          </v:shape>
          <o:OLEObject Type="Embed" ProgID="Equation.3" ShapeID="_x0000_i1034" DrawAspect="Content" ObjectID="_1535550673" r:id="rId23"/>
        </w:object>
      </w:r>
      <w:r w:rsidRPr="00C82AB6">
        <w:t xml:space="preserve">                                                (8.5)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A94C51">
        <w:rPr>
          <w:position w:val="-18"/>
        </w:rPr>
        <w:object w:dxaOrig="3040" w:dyaOrig="499">
          <v:shape id="_x0000_i1035" type="#_x0000_t75" style="width:154.2pt;height:23.1pt" o:ole="">
            <v:imagedata r:id="rId24" o:title=""/>
          </v:shape>
          <o:OLEObject Type="Embed" ProgID="Equation.3" ShapeID="_x0000_i1035" DrawAspect="Content" ObjectID="_1535550674" r:id="rId25"/>
        </w:objec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  <w:r w:rsidRPr="00C82AB6">
        <w:t xml:space="preserve">где </w:t>
      </w:r>
      <w:proofErr w:type="gramStart"/>
      <w:r w:rsidRPr="00C82AB6">
        <w:rPr>
          <w:i/>
          <w:iCs/>
          <w:lang w:val="en-US"/>
        </w:rPr>
        <w:t>k</w:t>
      </w:r>
      <w:proofErr w:type="gramEnd"/>
      <w:r w:rsidRPr="00C82AB6">
        <w:rPr>
          <w:i/>
          <w:iCs/>
        </w:rPr>
        <w:t>У</w:t>
      </w:r>
      <w:r w:rsidRPr="00C82AB6">
        <w:t>=1,6 -  [10] ударный коэффициент, при питании от системы неограниченной мощности.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  <w:r w:rsidRPr="00C82AB6">
        <w:t>Действующее значение ударного тока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2740" w:dyaOrig="540">
          <v:shape id="_x0000_i1036" type="#_x0000_t75" style="width:138.55pt;height:25.8pt" o:ole="">
            <v:imagedata r:id="rId26" o:title=""/>
          </v:shape>
          <o:OLEObject Type="Embed" ProgID="Equation.3" ShapeID="_x0000_i1036" DrawAspect="Content" ObjectID="_1535550675" r:id="rId27"/>
        </w:object>
      </w:r>
      <w:r w:rsidRPr="00C82AB6">
        <w:t xml:space="preserve">                                   (8.6)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879" w:dyaOrig="540">
          <v:shape id="_x0000_i1037" type="#_x0000_t75" style="width:195.6pt;height:25.8pt" o:ole="">
            <v:imagedata r:id="rId28" o:title=""/>
          </v:shape>
          <o:OLEObject Type="Embed" ProgID="Equation.3" ShapeID="_x0000_i1037" DrawAspect="Content" ObjectID="_1535550676" r:id="rId29"/>
        </w:objec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b/>
        </w:rPr>
      </w:pPr>
      <w:r w:rsidRPr="00C82AB6">
        <w:rPr>
          <w:b/>
        </w:rPr>
        <w:t>8.</w:t>
      </w:r>
      <w:r>
        <w:rPr>
          <w:b/>
        </w:rPr>
        <w:t>3</w:t>
      </w:r>
      <w:r w:rsidRPr="00C82AB6">
        <w:rPr>
          <w:b/>
        </w:rPr>
        <w:t xml:space="preserve"> Расчет токов  КЗ  в точке К-2 на 35 кВ</w:t>
      </w:r>
    </w:p>
    <w:p w:rsidR="00CC588B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CC588B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8.2.1 Относительные сопротивления воздушной линии 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tabs>
          <w:tab w:val="left" w:pos="4891"/>
        </w:tabs>
        <w:kinsoku w:val="0"/>
        <w:overflowPunct w:val="0"/>
        <w:spacing w:after="0" w:line="240" w:lineRule="auto"/>
        <w:ind w:firstLine="709"/>
        <w:jc w:val="right"/>
      </w:pPr>
      <w:r w:rsidRPr="00C82AB6">
        <w:object w:dxaOrig="2420" w:dyaOrig="800">
          <v:shape id="_x0000_i1038" type="#_x0000_t75" style="width:118.2pt;height:41.45pt" o:ole="">
            <v:imagedata r:id="rId30" o:title=""/>
          </v:shape>
          <o:OLEObject Type="Embed" ProgID="Equation.3" ShapeID="_x0000_i1038" DrawAspect="Content" ObjectID="_1535550677" r:id="rId31"/>
        </w:object>
      </w:r>
      <w:r w:rsidRPr="00C82AB6">
        <w:t xml:space="preserve">                                      (8.7)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2260" w:dyaOrig="800">
          <v:shape id="_x0000_i1039" type="#_x0000_t75" style="width:113.45pt;height:41.45pt" o:ole="">
            <v:imagedata r:id="rId32" o:title=""/>
          </v:shape>
          <o:OLEObject Type="Embed" ProgID="Equation.3" ShapeID="_x0000_i1039" DrawAspect="Content" ObjectID="_1535550678" r:id="rId33"/>
        </w:object>
      </w:r>
      <w:r w:rsidRPr="00C82AB6">
        <w:t xml:space="preserve">                                       (8.8)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где </w:t>
      </w:r>
      <w:r w:rsidRPr="00C82AB6">
        <w:rPr>
          <w:lang w:val="en-US"/>
        </w:rPr>
        <w:t>R</w:t>
      </w:r>
      <w:r w:rsidRPr="001A1399">
        <w:rPr>
          <w:vertAlign w:val="subscript"/>
        </w:rPr>
        <w:t>0</w:t>
      </w:r>
      <w:r w:rsidRPr="00C82AB6">
        <w:t>=0,198 Ом/</w:t>
      </w:r>
      <w:proofErr w:type="gramStart"/>
      <w:r w:rsidRPr="00C82AB6">
        <w:t>км</w:t>
      </w:r>
      <w:proofErr w:type="gramEnd"/>
      <w:r w:rsidRPr="00C82AB6">
        <w:t>, удельное активное сопротивление линии,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Х</w:t>
      </w:r>
      <w:proofErr w:type="gramStart"/>
      <w:r w:rsidRPr="001A1399">
        <w:rPr>
          <w:vertAlign w:val="subscript"/>
        </w:rPr>
        <w:t>0</w:t>
      </w:r>
      <w:proofErr w:type="gramEnd"/>
      <w:r w:rsidRPr="00C82AB6">
        <w:t>=0,406 Ом/км</w:t>
      </w:r>
      <w:r w:rsidRPr="00C82AB6">
        <w:rPr>
          <w:i/>
          <w:iCs/>
        </w:rPr>
        <w:t xml:space="preserve"> </w:t>
      </w:r>
      <w:r w:rsidRPr="00C82AB6">
        <w:t>[16] удельное реактивное сопротивление линии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lang w:val="en-US"/>
        </w:rPr>
      </w:pPr>
      <w:r w:rsidRPr="00C82AB6">
        <w:object w:dxaOrig="3840" w:dyaOrig="740">
          <v:shape id="_x0000_i1040" type="#_x0000_t75" style="width:190.2pt;height:36pt" o:ole="">
            <v:imagedata r:id="rId34" o:title=""/>
          </v:shape>
          <o:OLEObject Type="Embed" ProgID="Equation.3" ShapeID="_x0000_i1040" DrawAspect="Content" ObjectID="_1535550679" r:id="rId35"/>
        </w:objec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lang w:val="en-US"/>
        </w:rPr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720" w:dyaOrig="740">
          <v:shape id="_x0000_i1041" type="#_x0000_t75" style="width:185.45pt;height:36pt" o:ole="">
            <v:imagedata r:id="rId36" o:title=""/>
          </v:shape>
          <o:OLEObject Type="Embed" ProgID="Equation.3" ShapeID="_x0000_i1041" DrawAspect="Content" ObjectID="_1535550680" r:id="rId37"/>
        </w:objec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lang w:val="en-US"/>
        </w:rPr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8.2.2 Результирующие  сопротивления цепи КЗ в К-2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4239" w:dyaOrig="380">
          <v:shape id="_x0000_i1042" type="#_x0000_t75" style="width:210.55pt;height:20.4pt" o:ole="">
            <v:imagedata r:id="rId38" o:title=""/>
          </v:shape>
          <o:OLEObject Type="Embed" ProgID="Equation.3" ShapeID="_x0000_i1042" DrawAspect="Content" ObjectID="_1535550681" r:id="rId39"/>
        </w:objec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rPr>
          <w:lang w:val="en-US"/>
        </w:rPr>
        <w:t>R</w:t>
      </w:r>
      <w:r w:rsidRPr="004425DB">
        <w:rPr>
          <w:vertAlign w:val="subscript"/>
        </w:rPr>
        <w:t>РЕЗ</w:t>
      </w:r>
      <w:r w:rsidRPr="00C82AB6">
        <w:t xml:space="preserve">= </w:t>
      </w:r>
      <w:r w:rsidRPr="00C82AB6">
        <w:rPr>
          <w:lang w:val="en-US"/>
        </w:rPr>
        <w:t>R</w:t>
      </w:r>
      <w:r w:rsidRPr="00C82AB6">
        <w:t>3=0,289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Полное сопротивление цепи КЗ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5200" w:dyaOrig="520">
          <v:shape id="_x0000_i1043" type="#_x0000_t75" style="width:262.85pt;height:25.8pt" o:ole="">
            <v:imagedata r:id="rId40" o:title=""/>
          </v:shape>
          <o:OLEObject Type="Embed" ProgID="Equation.3" ShapeID="_x0000_i1043" DrawAspect="Content" ObjectID="_1535550682" r:id="rId41"/>
        </w:objec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 xml:space="preserve">8.2.3 Начальное значение периодической составляющей тока КЗ перед трансформатором 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420" w:dyaOrig="780">
          <v:shape id="_x0000_i1044" type="#_x0000_t75" style="width:169.15pt;height:41.45pt" o:ole="">
            <v:imagedata r:id="rId42" o:title=""/>
          </v:shape>
          <o:OLEObject Type="Embed" ProgID="Equation.3" ShapeID="_x0000_i1044" DrawAspect="Content" ObjectID="_1535550683" r:id="rId43"/>
        </w:object>
      </w:r>
      <w:r w:rsidRPr="00C82AB6">
        <w:t>,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</w:p>
    <w:p w:rsidR="00CC588B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  <w:r w:rsidRPr="00C82AB6">
        <w:t>8.2.4 Начальное значение апериодической составляющей тока КЗ по (7.3)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920" w:dyaOrig="440">
          <v:shape id="_x0000_i1045" type="#_x0000_t75" style="width:195.6pt;height:20.4pt" o:ole="">
            <v:imagedata r:id="rId44" o:title=""/>
          </v:shape>
          <o:OLEObject Type="Embed" ProgID="Equation.3" ShapeID="_x0000_i1045" DrawAspect="Content" ObjectID="_1535550684" r:id="rId45"/>
        </w:objec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  <w:r w:rsidRPr="00C82AB6">
        <w:t xml:space="preserve">8.2.5 Расчет мгновенного значения  ударного тока, 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C82AB6">
        <w:object w:dxaOrig="3000" w:dyaOrig="780">
          <v:shape id="_x0000_i1046" type="#_x0000_t75" style="width:149.45pt;height:41.45pt" o:ole="">
            <v:imagedata r:id="rId46" o:title=""/>
          </v:shape>
          <o:OLEObject Type="Embed" ProgID="Equation.3" ShapeID="_x0000_i1046" DrawAspect="Content" ObjectID="_1535550685" r:id="rId47"/>
        </w:object>
      </w:r>
      <w:r w:rsidRPr="00C82AB6">
        <w:t xml:space="preserve">                                 (8.9)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</w:p>
    <w:p w:rsidR="00CC588B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C82AB6">
        <w:t>где Х</w:t>
      </w:r>
      <w:r w:rsidRPr="004425DB">
        <w:rPr>
          <w:vertAlign w:val="subscript"/>
        </w:rPr>
        <w:t>ЭК</w:t>
      </w:r>
      <w:r w:rsidRPr="00C82AB6">
        <w:t xml:space="preserve"> и </w:t>
      </w:r>
      <w:proofErr w:type="gramStart"/>
      <w:r w:rsidRPr="00C82AB6">
        <w:rPr>
          <w:lang w:val="en-US"/>
        </w:rPr>
        <w:t>R</w:t>
      </w:r>
      <w:proofErr w:type="gramEnd"/>
      <w:r w:rsidRPr="004425DB">
        <w:rPr>
          <w:vertAlign w:val="subscript"/>
        </w:rPr>
        <w:t>ЭК</w:t>
      </w:r>
      <w:r w:rsidRPr="00C82AB6">
        <w:t xml:space="preserve"> – эквивалентные сопротивления цепи КЗ.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180" w:dyaOrig="780">
          <v:shape id="_x0000_i1047" type="#_x0000_t75" style="width:159.6pt;height:41.45pt" o:ole="">
            <v:imagedata r:id="rId48" o:title=""/>
          </v:shape>
          <o:OLEObject Type="Embed" ProgID="Equation.3" ShapeID="_x0000_i1047" DrawAspect="Content" ObjectID="_1535550686" r:id="rId49"/>
        </w:object>
      </w:r>
      <w:r w:rsidRPr="00C82AB6">
        <w:t>,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320" w:dyaOrig="760">
          <v:shape id="_x0000_i1048" type="#_x0000_t75" style="width:164.4pt;height:36pt" o:ole="">
            <v:imagedata r:id="rId50" o:title=""/>
          </v:shape>
          <o:OLEObject Type="Embed" ProgID="Equation.3" ShapeID="_x0000_i1048" DrawAspect="Content" ObjectID="_1535550687" r:id="rId51"/>
        </w:objec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180" w:dyaOrig="440">
          <v:shape id="_x0000_i1049" type="#_x0000_t75" style="width:159.6pt;height:20.4pt" o:ole="">
            <v:imagedata r:id="rId52" o:title=""/>
          </v:shape>
          <o:OLEObject Type="Embed" ProgID="Equation.3" ShapeID="_x0000_i1049" DrawAspect="Content" ObjectID="_1535550688" r:id="rId53"/>
        </w:objec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  <w:r w:rsidRPr="00C82AB6">
        <w:t>Постоянная времени затухания апериодической составляющей</w:t>
      </w:r>
      <w:proofErr w:type="gramStart"/>
      <w:r w:rsidRPr="00C82AB6">
        <w:t xml:space="preserve"> Т</w:t>
      </w:r>
      <w:proofErr w:type="gramEnd"/>
      <w:r w:rsidRPr="00C82AB6">
        <w:t>а, с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4480" w:dyaOrig="380">
          <v:shape id="_x0000_i1050" type="#_x0000_t75" style="width:226.2pt;height:20.4pt" o:ole="">
            <v:imagedata r:id="rId54" o:title=""/>
          </v:shape>
          <o:OLEObject Type="Embed" ProgID="Equation.3" ShapeID="_x0000_i1050" DrawAspect="Content" ObjectID="_1535550689" r:id="rId55"/>
        </w:object>
      </w:r>
      <w:r w:rsidRPr="00C82AB6">
        <w:t>.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  <w:r w:rsidRPr="00C82AB6">
        <w:t>Действующее значение ударного тока определяется по (8.6)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4060" w:dyaOrig="499">
          <v:shape id="_x0000_i1051" type="#_x0000_t75" style="width:205.15pt;height:25.8pt" o:ole="">
            <v:imagedata r:id="rId56" o:title=""/>
          </v:shape>
          <o:OLEObject Type="Embed" ProgID="Equation.3" ShapeID="_x0000_i1051" DrawAspect="Content" ObjectID="_1535550690" r:id="rId57"/>
        </w:objec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  <w:r w:rsidRPr="00C82AB6">
        <w:t>8.2.6 Мощность в месте КЗ</w: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</w:pP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82AB6">
        <w:object w:dxaOrig="3820" w:dyaOrig="780">
          <v:shape id="_x0000_i1052" type="#_x0000_t75" style="width:190.2pt;height:41.45pt" o:ole="">
            <v:imagedata r:id="rId58" o:title=""/>
          </v:shape>
          <o:OLEObject Type="Embed" ProgID="Equation.3" ShapeID="_x0000_i1052" DrawAspect="Content" ObjectID="_1535550691" r:id="rId59"/>
        </w:object>
      </w:r>
    </w:p>
    <w:p w:rsidR="00CC588B" w:rsidRPr="00C82AB6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CC588B" w:rsidRDefault="00CC588B" w:rsidP="00CC588B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ED07DB" w:rsidRDefault="00CC588B"/>
    <w:sectPr w:rsidR="00ED07DB" w:rsidSect="003B2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C588B"/>
    <w:rsid w:val="003B2504"/>
    <w:rsid w:val="00C85CA5"/>
    <w:rsid w:val="00CC588B"/>
    <w:rsid w:val="00E43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88B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565</Words>
  <Characters>3226</Characters>
  <Application>Microsoft Office Word</Application>
  <DocSecurity>0</DocSecurity>
  <Lines>26</Lines>
  <Paragraphs>7</Paragraphs>
  <ScaleCrop>false</ScaleCrop>
  <Company/>
  <LinksUpToDate>false</LinksUpToDate>
  <CharactersWithSpaces>3784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2016-09-16T10:54:00Z</dcterms:created>
  <dcterms:modified xsi:type="dcterms:W3CDTF">2016-09-16T10:55:00Z</dcterms:modified>
</cp:coreProperties>
</file>